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1F13C" w14:textId="77777777" w:rsidR="001372AA" w:rsidRDefault="00FC55F9" w:rsidP="006C7593">
      <w:pPr>
        <w:pStyle w:val="Heading1"/>
        <w:spacing w:before="0"/>
      </w:pPr>
      <w:r>
        <w:rPr>
          <w:noProof/>
        </w:rPr>
        <w:drawing>
          <wp:anchor distT="0" distB="0" distL="114300" distR="114300" simplePos="0" relativeHeight="251658240" behindDoc="0" locked="0" layoutInCell="1" allowOverlap="1" wp14:anchorId="121E40BA" wp14:editId="2DA5CFFA">
            <wp:simplePos x="0" y="0"/>
            <wp:positionH relativeFrom="column">
              <wp:posOffset>4580890</wp:posOffset>
            </wp:positionH>
            <wp:positionV relativeFrom="paragraph">
              <wp:posOffset>266065</wp:posOffset>
            </wp:positionV>
            <wp:extent cx="1727835" cy="115189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ooke-cagle-609873-unsplas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7835" cy="1151890"/>
                    </a:xfrm>
                    <a:prstGeom prst="rect">
                      <a:avLst/>
                    </a:prstGeom>
                  </pic:spPr>
                </pic:pic>
              </a:graphicData>
            </a:graphic>
            <wp14:sizeRelH relativeFrom="margin">
              <wp14:pctWidth>0</wp14:pctWidth>
            </wp14:sizeRelH>
            <wp14:sizeRelV relativeFrom="margin">
              <wp14:pctHeight>0</wp14:pctHeight>
            </wp14:sizeRelV>
          </wp:anchor>
        </w:drawing>
      </w:r>
      <w:r w:rsidR="00017488">
        <w:t>Tips for Developing Engaging Discussions</w:t>
      </w:r>
    </w:p>
    <w:p w14:paraId="7FD0800E" w14:textId="77777777" w:rsidR="00F036EF" w:rsidRDefault="00F036EF" w:rsidP="00E73F6C">
      <w:pPr>
        <w:pStyle w:val="Heading2"/>
        <w:spacing w:before="0"/>
        <w:jc w:val="right"/>
      </w:pPr>
    </w:p>
    <w:p w14:paraId="7CCDA38D" w14:textId="77777777" w:rsidR="00EA1F64" w:rsidRDefault="00E96938" w:rsidP="001372AA">
      <w:pPr>
        <w:pStyle w:val="ListParagraph"/>
        <w:numPr>
          <w:ilvl w:val="0"/>
          <w:numId w:val="5"/>
        </w:numPr>
        <w:spacing w:after="0"/>
      </w:pPr>
      <w:r>
        <w:t xml:space="preserve">Ask open-ended questions. </w:t>
      </w:r>
      <w:r w:rsidR="00C56B58">
        <w:t>(W</w:t>
      </w:r>
      <w:r>
        <w:t>hat was the</w:t>
      </w:r>
      <w:r w:rsidR="00C56B58">
        <w:t xml:space="preserve"> most difficult thing about …? </w:t>
      </w:r>
      <w:r>
        <w:t xml:space="preserve">What’s wrong with this example? </w:t>
      </w:r>
      <w:r w:rsidR="00EA1F64">
        <w:t>How is this course going?</w:t>
      </w:r>
      <w:r w:rsidR="00C56B58">
        <w:t>)</w:t>
      </w:r>
      <w:r w:rsidR="001372AA" w:rsidRPr="001372A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78084BD5" w14:textId="77777777" w:rsidR="00E96938" w:rsidRDefault="00E96938" w:rsidP="00AF6E36">
      <w:pPr>
        <w:pStyle w:val="ListParagraph"/>
        <w:numPr>
          <w:ilvl w:val="0"/>
          <w:numId w:val="5"/>
        </w:numPr>
        <w:spacing w:after="0"/>
      </w:pPr>
      <w:r>
        <w:t>Facilitate critique sessions</w:t>
      </w:r>
      <w:r w:rsidR="005C35D7">
        <w:t xml:space="preserve"> on </w:t>
      </w:r>
      <w:r w:rsidR="00CF62DC">
        <w:t>assignment</w:t>
      </w:r>
      <w:r w:rsidR="005C35D7">
        <w:t>s</w:t>
      </w:r>
      <w:r w:rsidR="00CF62DC">
        <w:t>/project</w:t>
      </w:r>
      <w:r w:rsidR="005C35D7">
        <w:t>s</w:t>
      </w:r>
      <w:r>
        <w:t xml:space="preserve">. Let students practice giving each other feedback. </w:t>
      </w:r>
      <w:r w:rsidR="00CF62DC">
        <w:t>(Give ground rules for civility.)</w:t>
      </w:r>
    </w:p>
    <w:p w14:paraId="71523512" w14:textId="77777777" w:rsidR="00AE4606" w:rsidRDefault="00FE6385" w:rsidP="00AE4606">
      <w:pPr>
        <w:pStyle w:val="ListParagraph"/>
        <w:numPr>
          <w:ilvl w:val="0"/>
          <w:numId w:val="5"/>
        </w:numPr>
        <w:spacing w:after="120"/>
      </w:pPr>
      <w:r>
        <w:t>Utilize YouTube videos and other visual media to prompt discussions and contextualize what they are learning.</w:t>
      </w:r>
    </w:p>
    <w:p w14:paraId="71946FB2" w14:textId="77777777" w:rsidR="000469D2" w:rsidRDefault="00AE4606" w:rsidP="000469D2">
      <w:pPr>
        <w:pStyle w:val="ListParagraph"/>
        <w:numPr>
          <w:ilvl w:val="0"/>
          <w:numId w:val="5"/>
        </w:numPr>
        <w:spacing w:after="120"/>
        <w:rPr>
          <w:b/>
        </w:rPr>
      </w:pPr>
      <w:r w:rsidRPr="000513A0">
        <w:rPr>
          <w:b/>
        </w:rPr>
        <w:t>In the classroom:</w:t>
      </w:r>
    </w:p>
    <w:p w14:paraId="7577C57F" w14:textId="74AED0FD" w:rsidR="00AE4606" w:rsidRPr="000469D2" w:rsidRDefault="00A33D7B" w:rsidP="000469D2">
      <w:pPr>
        <w:pStyle w:val="ListParagraph"/>
        <w:numPr>
          <w:ilvl w:val="1"/>
          <w:numId w:val="5"/>
        </w:numPr>
        <w:spacing w:after="120"/>
        <w:ind w:left="720"/>
        <w:rPr>
          <w:b/>
        </w:rPr>
      </w:pPr>
      <w:r>
        <w:t>Plan student-centered review sessions (pass the “mic”). Compile a list of what students want to review most. Let them take turns using their notes to offer up what they know about the concept and then allow others to contribute to review discussion</w:t>
      </w:r>
      <w:r w:rsidR="00AE4606">
        <w:t>.</w:t>
      </w:r>
    </w:p>
    <w:p w14:paraId="0EE09EBD" w14:textId="77777777" w:rsidR="00AE4606" w:rsidRDefault="00A33D7B" w:rsidP="00FC55F9">
      <w:pPr>
        <w:pStyle w:val="ListParagraph"/>
        <w:numPr>
          <w:ilvl w:val="1"/>
          <w:numId w:val="5"/>
        </w:numPr>
        <w:spacing w:after="120"/>
        <w:ind w:left="720"/>
      </w:pPr>
      <w:r>
        <w:t xml:space="preserve">Facilitate a close-reading discussion when introducing a complex concept or when students are struggling with an equation, theory, or concept. Students conduct a detailed analysis/interpretation of a small piece of text to break down concept. </w:t>
      </w:r>
    </w:p>
    <w:p w14:paraId="5A36670A" w14:textId="77777777" w:rsidR="00AE4606" w:rsidRDefault="00375B74" w:rsidP="00FC55F9">
      <w:pPr>
        <w:pStyle w:val="ListParagraph"/>
        <w:numPr>
          <w:ilvl w:val="1"/>
          <w:numId w:val="5"/>
        </w:numPr>
        <w:spacing w:after="120"/>
        <w:ind w:left="720"/>
      </w:pPr>
      <w:r>
        <w:t>Utilize the</w:t>
      </w:r>
      <w:r w:rsidR="00590AF8">
        <w:t xml:space="preserve"> learning-centered </w:t>
      </w:r>
      <w:r w:rsidRPr="00590AF8">
        <w:t>Socratic Method</w:t>
      </w:r>
      <w:r w:rsidR="00AE4606">
        <w:t xml:space="preserve"> to</w:t>
      </w:r>
      <w:r w:rsidR="00590AF8">
        <w:t xml:space="preserve"> challenges students to develop their critical thinking skills and engage in analytic discussions on concepts, theories, and issues. </w:t>
      </w:r>
    </w:p>
    <w:p w14:paraId="741BD52E" w14:textId="77777777" w:rsidR="00AE4606" w:rsidRPr="000513A0" w:rsidRDefault="0054408F" w:rsidP="00AE4606">
      <w:pPr>
        <w:pStyle w:val="ListParagraph"/>
        <w:numPr>
          <w:ilvl w:val="0"/>
          <w:numId w:val="5"/>
        </w:numPr>
        <w:spacing w:after="120"/>
        <w:rPr>
          <w:b/>
        </w:rPr>
      </w:pPr>
      <w:r w:rsidRPr="000513A0">
        <w:rPr>
          <w:b/>
        </w:rPr>
        <w:t>Online discussions</w:t>
      </w:r>
      <w:r w:rsidR="005D68BF" w:rsidRPr="000513A0">
        <w:rPr>
          <w:b/>
        </w:rPr>
        <w:t>:</w:t>
      </w:r>
      <w:r w:rsidR="00F036EF" w:rsidRPr="000513A0">
        <w:rPr>
          <w:b/>
        </w:rPr>
        <w:t xml:space="preserve"> </w:t>
      </w:r>
    </w:p>
    <w:p w14:paraId="6ACE2AC9" w14:textId="77777777" w:rsidR="00AE4606" w:rsidRDefault="00A94EFC" w:rsidP="00FC55F9">
      <w:pPr>
        <w:pStyle w:val="ListParagraph"/>
        <w:numPr>
          <w:ilvl w:val="1"/>
          <w:numId w:val="5"/>
        </w:numPr>
        <w:spacing w:after="120"/>
        <w:ind w:left="720"/>
      </w:pPr>
      <w:r w:rsidRPr="00AE4606">
        <w:rPr>
          <w:b/>
        </w:rPr>
        <w:t xml:space="preserve">Provide specific instructions and expectations. </w:t>
      </w:r>
      <w:r w:rsidR="00387071">
        <w:t>Set clear expectations regarding appropriate behavior</w:t>
      </w:r>
      <w:r w:rsidR="00D44D92">
        <w:t xml:space="preserve"> (netiquette)</w:t>
      </w:r>
      <w:r w:rsidR="00387071">
        <w:t xml:space="preserve"> to ensure that the online discussion is a safe place. </w:t>
      </w:r>
      <w:r>
        <w:t>Have a goal and clear guidelines about instructor and student participation</w:t>
      </w:r>
      <w:r w:rsidR="00C17F3B">
        <w:t xml:space="preserve"> including consequences for poor behavior</w:t>
      </w:r>
      <w:r>
        <w:t>.</w:t>
      </w:r>
      <w:r w:rsidR="00387071">
        <w:t xml:space="preserve"> Instruct students to follow standard communication rules, avoid sarcasm, and be respectful. </w:t>
      </w:r>
      <w:r>
        <w:t>G</w:t>
      </w:r>
      <w:r w:rsidRPr="00A94EFC">
        <w:t xml:space="preserve">ive format parameters, expected length of response, </w:t>
      </w:r>
      <w:r>
        <w:t xml:space="preserve">posting due </w:t>
      </w:r>
      <w:r w:rsidRPr="00A94EFC">
        <w:t>date</w:t>
      </w:r>
      <w:r>
        <w:t xml:space="preserve">s, </w:t>
      </w:r>
      <w:r w:rsidRPr="00A94EFC">
        <w:t>whether responses to others is required</w:t>
      </w:r>
      <w:r>
        <w:t xml:space="preserve"> (and </w:t>
      </w:r>
      <w:r w:rsidRPr="00A94EFC">
        <w:t>how often</w:t>
      </w:r>
      <w:r>
        <w:t xml:space="preserve">), etc. </w:t>
      </w:r>
    </w:p>
    <w:p w14:paraId="024C6293" w14:textId="77777777" w:rsidR="00AE4606" w:rsidRDefault="008744F3" w:rsidP="00FC55F9">
      <w:pPr>
        <w:pStyle w:val="ListParagraph"/>
        <w:numPr>
          <w:ilvl w:val="1"/>
          <w:numId w:val="5"/>
        </w:numPr>
        <w:spacing w:after="120"/>
        <w:ind w:left="720"/>
      </w:pPr>
      <w:r w:rsidRPr="00AE4606">
        <w:rPr>
          <w:b/>
        </w:rPr>
        <w:t>E</w:t>
      </w:r>
      <w:r w:rsidR="003436E9" w:rsidRPr="00AE4606">
        <w:rPr>
          <w:b/>
        </w:rPr>
        <w:t>ngage students.</w:t>
      </w:r>
      <w:r w:rsidR="00AE4606">
        <w:rPr>
          <w:b/>
        </w:rPr>
        <w:t xml:space="preserve"> </w:t>
      </w:r>
      <w:r w:rsidR="00A94EFC">
        <w:t>Mix it up and provide variety.</w:t>
      </w:r>
      <w:r w:rsidR="00AE4606">
        <w:t xml:space="preserve"> </w:t>
      </w:r>
      <w:r w:rsidR="00A94EFC">
        <w:t>Provide a grade</w:t>
      </w:r>
      <w:r w:rsidR="00AF6E36">
        <w:t>.</w:t>
      </w:r>
      <w:r w:rsidR="00AE4606">
        <w:t xml:space="preserve"> </w:t>
      </w:r>
      <w:r w:rsidR="00A94EFC">
        <w:t>Make it fun.</w:t>
      </w:r>
    </w:p>
    <w:p w14:paraId="476E5720" w14:textId="77777777" w:rsidR="00AE4606" w:rsidRPr="00AE4606" w:rsidRDefault="00A94EFC" w:rsidP="00FC55F9">
      <w:pPr>
        <w:pStyle w:val="ListParagraph"/>
        <w:numPr>
          <w:ilvl w:val="1"/>
          <w:numId w:val="5"/>
        </w:numPr>
        <w:spacing w:after="120"/>
        <w:ind w:left="720"/>
      </w:pPr>
      <w:r w:rsidRPr="00AE4606">
        <w:rPr>
          <w:b/>
        </w:rPr>
        <w:t>Develop</w:t>
      </w:r>
      <w:r w:rsidR="008744F3" w:rsidRPr="00AE4606">
        <w:rPr>
          <w:b/>
        </w:rPr>
        <w:t xml:space="preserve"> effective d</w:t>
      </w:r>
      <w:r w:rsidR="003436E9" w:rsidRPr="00AE4606">
        <w:rPr>
          <w:b/>
        </w:rPr>
        <w:t>iscussion questions.</w:t>
      </w:r>
      <w:r w:rsidR="00AE4606">
        <w:rPr>
          <w:b/>
        </w:rPr>
        <w:t xml:space="preserve"> </w:t>
      </w:r>
      <w:r>
        <w:t>Vary questions and aim for higher order thinking skills that encourage students to apply and synthesize the information. Utilize Bloom’s Taxonomy.</w:t>
      </w:r>
      <w:r w:rsidR="00AE4606">
        <w:t xml:space="preserve"> </w:t>
      </w:r>
      <w:r>
        <w:t>Link discussion</w:t>
      </w:r>
      <w:r w:rsidR="00AE4606">
        <w:t xml:space="preserve"> questions to learning outcomes.</w:t>
      </w:r>
    </w:p>
    <w:p w14:paraId="6F114988" w14:textId="77777777" w:rsidR="003132AF" w:rsidRPr="00AE4606" w:rsidRDefault="008744F3" w:rsidP="00FC55F9">
      <w:pPr>
        <w:pStyle w:val="ListParagraph"/>
        <w:numPr>
          <w:ilvl w:val="1"/>
          <w:numId w:val="5"/>
        </w:numPr>
        <w:spacing w:after="120"/>
        <w:ind w:left="720"/>
      </w:pPr>
      <w:r w:rsidRPr="00AE4606">
        <w:rPr>
          <w:b/>
        </w:rPr>
        <w:t>P</w:t>
      </w:r>
      <w:r w:rsidR="003132AF" w:rsidRPr="00AE4606">
        <w:rPr>
          <w:b/>
        </w:rPr>
        <w:t xml:space="preserve">ersonalize </w:t>
      </w:r>
      <w:r w:rsidR="003436E9" w:rsidRPr="00AE4606">
        <w:rPr>
          <w:b/>
        </w:rPr>
        <w:t>Discussions.</w:t>
      </w:r>
      <w:r w:rsidR="0016640E" w:rsidRPr="00AE4606">
        <w:rPr>
          <w:b/>
        </w:rPr>
        <w:t xml:space="preserve"> </w:t>
      </w:r>
    </w:p>
    <w:p w14:paraId="053ECE43" w14:textId="77777777" w:rsidR="003132AF" w:rsidRDefault="003132AF" w:rsidP="00FC55F9">
      <w:pPr>
        <w:pStyle w:val="ListParagraph"/>
        <w:numPr>
          <w:ilvl w:val="2"/>
          <w:numId w:val="9"/>
        </w:numPr>
        <w:spacing w:after="0"/>
        <w:ind w:left="1080" w:hanging="360"/>
      </w:pPr>
      <w:r>
        <w:t>Create an introductions discussion forum in the first week so students can get to know you and each other. Respond to everyone to model how you want them to relate to one another.</w:t>
      </w:r>
    </w:p>
    <w:p w14:paraId="557B8A86" w14:textId="77777777" w:rsidR="003132AF" w:rsidRDefault="003132AF" w:rsidP="00FC55F9">
      <w:pPr>
        <w:pStyle w:val="ListParagraph"/>
        <w:numPr>
          <w:ilvl w:val="2"/>
          <w:numId w:val="9"/>
        </w:numPr>
        <w:spacing w:after="0"/>
        <w:ind w:left="1080" w:hanging="360"/>
      </w:pPr>
      <w:r>
        <w:t xml:space="preserve">Use media to illustrate a point. Attach photos, images, videos, links, etc. </w:t>
      </w:r>
    </w:p>
    <w:p w14:paraId="7F7E1AA1" w14:textId="77777777" w:rsidR="00417D3F" w:rsidRDefault="00417D3F" w:rsidP="00FC55F9">
      <w:pPr>
        <w:pStyle w:val="ListParagraph"/>
        <w:numPr>
          <w:ilvl w:val="2"/>
          <w:numId w:val="9"/>
        </w:numPr>
        <w:spacing w:after="0"/>
        <w:ind w:left="1080" w:hanging="360"/>
      </w:pPr>
      <w:r>
        <w:t>Read all of the posts. You don’</w:t>
      </w:r>
      <w:r w:rsidR="000B097D">
        <w:t xml:space="preserve">t have to respond to all </w:t>
      </w:r>
      <w:r>
        <w:t>posts, but you should read them.</w:t>
      </w:r>
    </w:p>
    <w:p w14:paraId="23D09E88" w14:textId="77777777" w:rsidR="00AE4606" w:rsidRDefault="00417D3F" w:rsidP="00FC55F9">
      <w:pPr>
        <w:pStyle w:val="ListParagraph"/>
        <w:numPr>
          <w:ilvl w:val="2"/>
          <w:numId w:val="9"/>
        </w:numPr>
        <w:spacing w:after="0"/>
        <w:ind w:left="1080" w:hanging="360"/>
      </w:pPr>
      <w:r>
        <w:t>Respond to students with a question</w:t>
      </w:r>
      <w:r w:rsidR="00946EF0">
        <w:t>, an affirmation</w:t>
      </w:r>
      <w:r w:rsidR="00CF209D">
        <w:t>,</w:t>
      </w:r>
      <w:r w:rsidR="0016640E">
        <w:t xml:space="preserve"> or feedback</w:t>
      </w:r>
      <w:r w:rsidR="00946EF0">
        <w:t>. Recognize what they bring to the discussion</w:t>
      </w:r>
      <w:r w:rsidR="00164B06">
        <w:t>, which s</w:t>
      </w:r>
      <w:r w:rsidR="0016640E">
        <w:t>how</w:t>
      </w:r>
      <w:r w:rsidR="00164B06">
        <w:t>s</w:t>
      </w:r>
      <w:r w:rsidR="0016640E">
        <w:t xml:space="preserve"> encouragement and that you value them. </w:t>
      </w:r>
    </w:p>
    <w:p w14:paraId="155E8D9E" w14:textId="77777777" w:rsidR="00CF209D" w:rsidRDefault="00164B06" w:rsidP="00FC55F9">
      <w:pPr>
        <w:pStyle w:val="ListParagraph"/>
        <w:numPr>
          <w:ilvl w:val="2"/>
          <w:numId w:val="9"/>
        </w:numPr>
        <w:spacing w:after="0"/>
        <w:ind w:left="1080" w:hanging="360"/>
      </w:pPr>
      <w:r>
        <w:t>Periodically</w:t>
      </w:r>
      <w:r w:rsidR="00CF209D">
        <w:t>,</w:t>
      </w:r>
      <w:r>
        <w:t xml:space="preserve"> ask students how a particular discussion is working. What’s working/not working for them? What could be improved? When you ask, be sure to acknowledge and respond to their comments. </w:t>
      </w:r>
    </w:p>
    <w:p w14:paraId="676BA171" w14:textId="77777777" w:rsidR="003132AF" w:rsidRPr="003436E9" w:rsidRDefault="003132AF" w:rsidP="000513A0">
      <w:pPr>
        <w:pStyle w:val="ListParagraph"/>
        <w:numPr>
          <w:ilvl w:val="1"/>
          <w:numId w:val="5"/>
        </w:numPr>
        <w:spacing w:after="0"/>
        <w:ind w:left="720"/>
        <w:rPr>
          <w:b/>
        </w:rPr>
      </w:pPr>
      <w:r w:rsidRPr="003436E9">
        <w:rPr>
          <w:b/>
        </w:rPr>
        <w:t>Use a variety of discussion formats</w:t>
      </w:r>
      <w:r w:rsidR="003436E9">
        <w:rPr>
          <w:b/>
        </w:rPr>
        <w:t>.</w:t>
      </w:r>
    </w:p>
    <w:p w14:paraId="271D4AFD" w14:textId="77777777" w:rsidR="003132AF" w:rsidRPr="00D930AF" w:rsidRDefault="008744F3" w:rsidP="00FC55F9">
      <w:pPr>
        <w:pStyle w:val="ListParagraph"/>
        <w:numPr>
          <w:ilvl w:val="2"/>
          <w:numId w:val="7"/>
        </w:numPr>
        <w:spacing w:after="0"/>
        <w:ind w:left="1080" w:hanging="360"/>
      </w:pPr>
      <w:r w:rsidRPr="009A0580">
        <w:rPr>
          <w:b/>
        </w:rPr>
        <w:t>S</w:t>
      </w:r>
      <w:r w:rsidR="00D05ADD" w:rsidRPr="009A0580">
        <w:rPr>
          <w:b/>
        </w:rPr>
        <w:t>cenarios/case studies</w:t>
      </w:r>
      <w:r w:rsidRPr="009A0580">
        <w:rPr>
          <w:b/>
        </w:rPr>
        <w:t>:</w:t>
      </w:r>
      <w:r w:rsidRPr="00D930AF">
        <w:t xml:space="preserve"> Provide a scenario or case study with options</w:t>
      </w:r>
      <w:r w:rsidR="00A94EFC" w:rsidRPr="00D930AF">
        <w:t xml:space="preserve"> to respond to so they can connect to the core concepts</w:t>
      </w:r>
      <w:r w:rsidR="003132AF" w:rsidRPr="00D930AF">
        <w:t>.</w:t>
      </w:r>
      <w:r w:rsidRPr="00D930AF">
        <w:t xml:space="preserve"> You can also assign individuals or groups to a role and have them respond to the scenario from that position.</w:t>
      </w:r>
    </w:p>
    <w:p w14:paraId="29D284B5" w14:textId="77777777" w:rsidR="00FC55F9" w:rsidRDefault="003132AF" w:rsidP="00FC55F9">
      <w:pPr>
        <w:pStyle w:val="ListParagraph"/>
        <w:numPr>
          <w:ilvl w:val="2"/>
          <w:numId w:val="7"/>
        </w:numPr>
        <w:spacing w:after="0"/>
        <w:ind w:left="1080" w:hanging="360"/>
      </w:pPr>
      <w:r w:rsidRPr="009A0580">
        <w:rPr>
          <w:b/>
        </w:rPr>
        <w:t>Brainstorm:</w:t>
      </w:r>
      <w:r w:rsidRPr="00D930AF">
        <w:t xml:space="preserve"> Participants come up with possible solutions to a problem that meet the criteria defined by the group.</w:t>
      </w:r>
    </w:p>
    <w:p w14:paraId="0C39E175" w14:textId="77777777" w:rsidR="003132AF" w:rsidRPr="00D930AF" w:rsidRDefault="003132AF" w:rsidP="00FC55F9">
      <w:pPr>
        <w:pStyle w:val="ListParagraph"/>
        <w:numPr>
          <w:ilvl w:val="2"/>
          <w:numId w:val="7"/>
        </w:numPr>
        <w:spacing w:after="0"/>
        <w:ind w:left="1080" w:hanging="360"/>
      </w:pPr>
      <w:r w:rsidRPr="009A0580">
        <w:rPr>
          <w:b/>
        </w:rPr>
        <w:lastRenderedPageBreak/>
        <w:t>Fishbowl:</w:t>
      </w:r>
      <w:r w:rsidRPr="00D930AF">
        <w:t xml:space="preserve"> I</w:t>
      </w:r>
      <w:r w:rsidR="000B097D" w:rsidRPr="00D930AF">
        <w:t>n a fish</w:t>
      </w:r>
      <w:r w:rsidRPr="00D930AF">
        <w:t>bowl, a subsection of students participate in a discussion. The students who are not "in the fishbowl" reflect and come up with responses to the fishbowl discussion.</w:t>
      </w:r>
    </w:p>
    <w:p w14:paraId="238B06D8" w14:textId="77777777" w:rsidR="003132AF" w:rsidRPr="00D930AF" w:rsidRDefault="003751E0" w:rsidP="00FC55F9">
      <w:pPr>
        <w:pStyle w:val="ListParagraph"/>
        <w:numPr>
          <w:ilvl w:val="2"/>
          <w:numId w:val="7"/>
        </w:numPr>
        <w:spacing w:after="0"/>
        <w:ind w:left="1080" w:hanging="360"/>
      </w:pPr>
      <w:r w:rsidRPr="009A0580">
        <w:rPr>
          <w:b/>
        </w:rPr>
        <w:t>Jigsaw/Piece of the Puzzle:</w:t>
      </w:r>
      <w:r w:rsidRPr="00D930AF">
        <w:t xml:space="preserve"> </w:t>
      </w:r>
      <w:r w:rsidR="00CF209D" w:rsidRPr="00D930AF">
        <w:t>E</w:t>
      </w:r>
      <w:r w:rsidRPr="00D930AF">
        <w:t>ach member of a group has an expertise or part of a solution to an issue at hand.</w:t>
      </w:r>
    </w:p>
    <w:p w14:paraId="27924EEF" w14:textId="77777777" w:rsidR="008744F3" w:rsidRPr="00D930AF" w:rsidRDefault="003751E0" w:rsidP="00FC55F9">
      <w:pPr>
        <w:pStyle w:val="ListParagraph"/>
        <w:numPr>
          <w:ilvl w:val="2"/>
          <w:numId w:val="7"/>
        </w:numPr>
        <w:spacing w:after="0"/>
        <w:ind w:left="1080" w:hanging="360"/>
      </w:pPr>
      <w:r w:rsidRPr="009A0580">
        <w:rPr>
          <w:b/>
        </w:rPr>
        <w:t>Think-Pair-Share/Peer Instruction:</w:t>
      </w:r>
      <w:r w:rsidRPr="00D930AF">
        <w:t xml:space="preserve"> </w:t>
      </w:r>
      <w:r w:rsidR="00CF209D" w:rsidRPr="00D930AF">
        <w:t>P</w:t>
      </w:r>
      <w:r w:rsidRPr="00D930AF">
        <w:t>articipants to learn and synthesis their knowledge about a topic and teach it to another student or give each other feedback.</w:t>
      </w:r>
      <w:r w:rsidR="008744F3" w:rsidRPr="00D930AF">
        <w:t xml:space="preserve"> </w:t>
      </w:r>
    </w:p>
    <w:p w14:paraId="32EADEB9" w14:textId="77777777" w:rsidR="008744F3" w:rsidRPr="00D930AF" w:rsidRDefault="008744F3" w:rsidP="00FC55F9">
      <w:pPr>
        <w:pStyle w:val="ListParagraph"/>
        <w:numPr>
          <w:ilvl w:val="2"/>
          <w:numId w:val="7"/>
        </w:numPr>
        <w:spacing w:after="0"/>
        <w:ind w:left="1080" w:hanging="360"/>
      </w:pPr>
      <w:r w:rsidRPr="009A0580">
        <w:rPr>
          <w:b/>
        </w:rPr>
        <w:t>Debates:</w:t>
      </w:r>
      <w:r w:rsidRPr="00D930AF">
        <w:t xml:space="preserve"> </w:t>
      </w:r>
      <w:r w:rsidR="00CF209D" w:rsidRPr="00D930AF">
        <w:t>Divide</w:t>
      </w:r>
      <w:r w:rsidRPr="00D930AF">
        <w:t xml:space="preserve"> students into teams for a debate. As a group, each team will synthesize its argument for or against something and post it to the class</w:t>
      </w:r>
      <w:r w:rsidR="00CF209D" w:rsidRPr="00D930AF">
        <w:t xml:space="preserve"> discussion</w:t>
      </w:r>
      <w:r w:rsidRPr="00D930AF">
        <w:t>. Then</w:t>
      </w:r>
      <w:r w:rsidR="00CF209D" w:rsidRPr="00D930AF">
        <w:t>,</w:t>
      </w:r>
      <w:r w:rsidRPr="00D930AF">
        <w:t xml:space="preserve"> each team can construct a rebuttal to the other team's argument.</w:t>
      </w:r>
    </w:p>
    <w:p w14:paraId="776F2603" w14:textId="77777777" w:rsidR="00D05ADD" w:rsidRPr="00D930AF" w:rsidRDefault="00D05ADD" w:rsidP="00FC55F9">
      <w:pPr>
        <w:pStyle w:val="ListParagraph"/>
        <w:numPr>
          <w:ilvl w:val="2"/>
          <w:numId w:val="7"/>
        </w:numPr>
        <w:spacing w:after="0"/>
        <w:ind w:left="1080" w:hanging="360"/>
      </w:pPr>
      <w:r w:rsidRPr="009A0580">
        <w:rPr>
          <w:b/>
        </w:rPr>
        <w:t>Simulations:</w:t>
      </w:r>
      <w:r w:rsidRPr="00D930AF">
        <w:t xml:space="preserve"> Provide a brief video simulation and then have students select the best option and say why it’s the best option utilizing the unit’s content to back up their answer.</w:t>
      </w:r>
    </w:p>
    <w:p w14:paraId="7E1233E0" w14:textId="77777777" w:rsidR="008744F3" w:rsidRPr="00D930AF" w:rsidRDefault="009A0580" w:rsidP="00FC55F9">
      <w:pPr>
        <w:pStyle w:val="ListParagraph"/>
        <w:numPr>
          <w:ilvl w:val="2"/>
          <w:numId w:val="7"/>
        </w:numPr>
        <w:spacing w:after="0"/>
        <w:ind w:left="1080" w:hanging="360"/>
      </w:pPr>
      <w:r>
        <w:rPr>
          <w:b/>
        </w:rPr>
        <w:t xml:space="preserve">Small </w:t>
      </w:r>
      <w:r w:rsidR="008744F3" w:rsidRPr="009A0580">
        <w:rPr>
          <w:b/>
        </w:rPr>
        <w:t>Group Discussions:</w:t>
      </w:r>
      <w:r w:rsidR="008744F3" w:rsidRPr="00D930AF">
        <w:t xml:space="preserve"> </w:t>
      </w:r>
      <w:r w:rsidR="00CF209D" w:rsidRPr="00D930AF">
        <w:t>W</w:t>
      </w:r>
      <w:r w:rsidR="008744F3" w:rsidRPr="00D930AF">
        <w:t xml:space="preserve">ork collaboratively to solve a problem. </w:t>
      </w:r>
      <w:r w:rsidR="0054408F" w:rsidRPr="00D930AF">
        <w:t>Students moderate the discussion.</w:t>
      </w:r>
    </w:p>
    <w:p w14:paraId="1B5D2312" w14:textId="77777777" w:rsidR="008744F3" w:rsidRPr="00D930AF" w:rsidRDefault="00047805" w:rsidP="00FC55F9">
      <w:pPr>
        <w:pStyle w:val="ListParagraph"/>
        <w:numPr>
          <w:ilvl w:val="2"/>
          <w:numId w:val="7"/>
        </w:numPr>
        <w:spacing w:after="0"/>
        <w:ind w:left="1080" w:hanging="360"/>
      </w:pPr>
      <w:r w:rsidRPr="009A0580">
        <w:rPr>
          <w:b/>
        </w:rPr>
        <w:t>Bookend:</w:t>
      </w:r>
      <w:r w:rsidRPr="00D930AF">
        <w:t xml:space="preserve"> Instruct students to do their initial post at the beginning of the week/unit and complete a more analytical discussion at the end of the week/unit.</w:t>
      </w:r>
    </w:p>
    <w:p w14:paraId="5F172568" w14:textId="77777777" w:rsidR="004E3195" w:rsidRPr="00D930AF" w:rsidRDefault="009A0580" w:rsidP="004E3195">
      <w:pPr>
        <w:pStyle w:val="ListParagraph"/>
        <w:numPr>
          <w:ilvl w:val="2"/>
          <w:numId w:val="7"/>
        </w:numPr>
        <w:spacing w:after="120"/>
        <w:ind w:left="1080" w:hanging="360"/>
      </w:pPr>
      <w:r>
        <w:rPr>
          <w:b/>
        </w:rPr>
        <w:t>Guest S</w:t>
      </w:r>
      <w:r w:rsidR="00047805" w:rsidRPr="009A0580">
        <w:rPr>
          <w:b/>
        </w:rPr>
        <w:t>peaker:</w:t>
      </w:r>
      <w:r w:rsidR="00047805" w:rsidRPr="00D930AF">
        <w:t xml:space="preserve"> Invite a guest speaker to host a discussion</w:t>
      </w:r>
      <w:r w:rsidR="0054408F" w:rsidRPr="00D930AF">
        <w:t>, or videotape a guest interview.</w:t>
      </w:r>
    </w:p>
    <w:p w14:paraId="1602E5A5" w14:textId="77777777" w:rsidR="00D930AF" w:rsidRDefault="00D930AF" w:rsidP="000513A0">
      <w:pPr>
        <w:pStyle w:val="ListParagraph"/>
        <w:numPr>
          <w:ilvl w:val="1"/>
          <w:numId w:val="5"/>
        </w:numPr>
        <w:spacing w:after="120"/>
        <w:ind w:left="720"/>
      </w:pPr>
      <w:r w:rsidRPr="00D930AF">
        <w:rPr>
          <w:b/>
        </w:rPr>
        <w:t>Face a challenge?</w:t>
      </w:r>
      <w:r>
        <w:t xml:space="preserve"> </w:t>
      </w:r>
      <w:r w:rsidR="00946EF0">
        <w:t>This is a process. Keep trying new strategies. Trial and error will help you develop</w:t>
      </w:r>
      <w:r w:rsidR="0054408F">
        <w:t xml:space="preserve"> meaningful discussions.</w:t>
      </w:r>
      <w:r>
        <w:t xml:space="preserve"> </w:t>
      </w:r>
      <w:r w:rsidR="0016640E">
        <w:t>If a discussion is dragging, reframe or restate the question. If nothing seems to work, ask the question, “We seem to have some difficulty with this question, why do you think that is?”</w:t>
      </w:r>
    </w:p>
    <w:p w14:paraId="08309CC6" w14:textId="77777777" w:rsidR="00D930AF" w:rsidRDefault="00D930AF" w:rsidP="005C35D7">
      <w:pPr>
        <w:pStyle w:val="Heading2"/>
      </w:pPr>
    </w:p>
    <w:p w14:paraId="4BFB0363" w14:textId="77777777" w:rsidR="0016640E" w:rsidRDefault="00590AF8" w:rsidP="005C35D7">
      <w:pPr>
        <w:pStyle w:val="Heading2"/>
      </w:pPr>
      <w:r>
        <w:t xml:space="preserve">Discussion </w:t>
      </w:r>
      <w:r w:rsidR="005C35D7">
        <w:t>Resources</w:t>
      </w:r>
    </w:p>
    <w:p w14:paraId="77BDD44A" w14:textId="77777777" w:rsidR="00070E54" w:rsidRDefault="005C35D7" w:rsidP="000469D2">
      <w:pPr>
        <w:pStyle w:val="ListParagraph"/>
        <w:numPr>
          <w:ilvl w:val="0"/>
          <w:numId w:val="12"/>
        </w:numPr>
        <w:spacing w:after="0" w:line="240" w:lineRule="exact"/>
        <w:ind w:left="360"/>
      </w:pPr>
      <w:r w:rsidRPr="00070E54">
        <w:rPr>
          <w:rStyle w:val="Hyperlink"/>
          <w:color w:val="auto"/>
          <w:u w:val="none"/>
        </w:rPr>
        <w:t xml:space="preserve">6 Interactive Classroom Activities For College Students </w:t>
      </w:r>
      <w:hyperlink r:id="rId8" w:history="1">
        <w:r w:rsidRPr="00C646F5">
          <w:rPr>
            <w:rStyle w:val="Hyperlink"/>
          </w:rPr>
          <w:t>https://tophat.com/blog/interactive-classroom-activities/</w:t>
        </w:r>
      </w:hyperlink>
      <w:r w:rsidR="007D23CC">
        <w:rPr>
          <w:rStyle w:val="Hyperlink"/>
        </w:rPr>
        <w:br/>
      </w:r>
    </w:p>
    <w:p w14:paraId="4886073B" w14:textId="77777777" w:rsidR="005C35D7" w:rsidRDefault="005C35D7" w:rsidP="000469D2">
      <w:pPr>
        <w:pStyle w:val="ListParagraph"/>
        <w:numPr>
          <w:ilvl w:val="0"/>
          <w:numId w:val="12"/>
        </w:numPr>
        <w:spacing w:after="0" w:line="240" w:lineRule="exact"/>
        <w:ind w:left="360"/>
      </w:pPr>
      <w:r w:rsidRPr="00070E54">
        <w:rPr>
          <w:rStyle w:val="Hyperlink"/>
          <w:color w:val="auto"/>
          <w:u w:val="none"/>
        </w:rPr>
        <w:t xml:space="preserve">The Big List of Class Discussion Strategies  </w:t>
      </w:r>
      <w:hyperlink r:id="rId9" w:history="1">
        <w:r w:rsidRPr="00C646F5">
          <w:rPr>
            <w:rStyle w:val="Hyperlink"/>
          </w:rPr>
          <w:t>https://www.cultofpedagogy.com/speaking-listening-techniques/</w:t>
        </w:r>
      </w:hyperlink>
      <w:r w:rsidR="007D23CC">
        <w:rPr>
          <w:rStyle w:val="Hyperlink"/>
        </w:rPr>
        <w:br/>
      </w:r>
    </w:p>
    <w:p w14:paraId="58D02F16" w14:textId="77777777" w:rsidR="00070E54" w:rsidRPr="00070E54" w:rsidRDefault="00070E54" w:rsidP="000469D2">
      <w:pPr>
        <w:pStyle w:val="ListParagraph"/>
        <w:numPr>
          <w:ilvl w:val="0"/>
          <w:numId w:val="12"/>
        </w:numPr>
        <w:spacing w:after="0" w:line="240" w:lineRule="exact"/>
        <w:ind w:left="360"/>
        <w:rPr>
          <w:rStyle w:val="Hyperlink"/>
          <w:color w:val="auto"/>
          <w:u w:val="none"/>
        </w:rPr>
      </w:pPr>
      <w:r>
        <w:t xml:space="preserve">Tips on Leading an Effective Discussion </w:t>
      </w:r>
      <w:hyperlink r:id="rId10" w:history="1">
        <w:r w:rsidRPr="00526D5D">
          <w:rPr>
            <w:rStyle w:val="Hyperlink"/>
          </w:rPr>
          <w:t>https://tep.uoregon.edu/workshops/teachertraining/basicskills/</w:t>
        </w:r>
        <w:r w:rsidRPr="00526D5D">
          <w:rPr>
            <w:rStyle w:val="Hyperlink"/>
          </w:rPr>
          <w:br/>
          <w:t>onlinebeginnings/involveddiscuss.html</w:t>
        </w:r>
      </w:hyperlink>
      <w:r w:rsidR="007D23CC">
        <w:br/>
      </w:r>
    </w:p>
    <w:p w14:paraId="45AB31DD" w14:textId="0A4537C5" w:rsidR="00070E54" w:rsidRPr="00070E54" w:rsidRDefault="005C0F3D" w:rsidP="000469D2">
      <w:pPr>
        <w:pStyle w:val="ListParagraph"/>
        <w:numPr>
          <w:ilvl w:val="0"/>
          <w:numId w:val="12"/>
        </w:numPr>
        <w:spacing w:after="0" w:line="240" w:lineRule="exact"/>
        <w:ind w:left="360"/>
        <w:rPr>
          <w:rStyle w:val="Hyperlink"/>
          <w:color w:val="auto"/>
          <w:u w:val="none"/>
        </w:rPr>
      </w:pPr>
      <w:r w:rsidRPr="00D930AF">
        <w:t xml:space="preserve">28 Critical Thinking Question Stems </w:t>
      </w:r>
      <w:r w:rsidR="000469D2">
        <w:t>f</w:t>
      </w:r>
      <w:bookmarkStart w:id="0" w:name="_GoBack"/>
      <w:bookmarkEnd w:id="0"/>
      <w:r w:rsidRPr="00D930AF">
        <w:t>or Any Content Area</w:t>
      </w:r>
      <w:r w:rsidR="00070E54">
        <w:t xml:space="preserve">  </w:t>
      </w:r>
      <w:hyperlink r:id="rId11" w:history="1">
        <w:r w:rsidRPr="00D930AF">
          <w:rPr>
            <w:rStyle w:val="Hyperlink"/>
          </w:rPr>
          <w:t>https://www.teachthought.com/critical-thinking/28-critical-thinking-question-stems-content-area/</w:t>
        </w:r>
      </w:hyperlink>
      <w:r w:rsidR="007D23CC">
        <w:rPr>
          <w:rStyle w:val="Hyperlink"/>
        </w:rPr>
        <w:br/>
      </w:r>
    </w:p>
    <w:p w14:paraId="53A4C114" w14:textId="77777777" w:rsidR="00070E54" w:rsidRDefault="005C0F3D" w:rsidP="000469D2">
      <w:pPr>
        <w:pStyle w:val="ListParagraph"/>
        <w:numPr>
          <w:ilvl w:val="0"/>
          <w:numId w:val="12"/>
        </w:numPr>
        <w:spacing w:after="0" w:line="240" w:lineRule="exact"/>
        <w:ind w:left="360"/>
      </w:pPr>
      <w:r>
        <w:t xml:space="preserve">Liberating Structures </w:t>
      </w:r>
      <w:hyperlink r:id="rId12" w:history="1">
        <w:r w:rsidRPr="00776750">
          <w:rPr>
            <w:rStyle w:val="Hyperlink"/>
          </w:rPr>
          <w:t>http://www.liberatingstructures.com/</w:t>
        </w:r>
      </w:hyperlink>
      <w:r w:rsidR="007D23CC">
        <w:rPr>
          <w:rStyle w:val="Hyperlink"/>
        </w:rPr>
        <w:br/>
      </w:r>
    </w:p>
    <w:p w14:paraId="728FF547" w14:textId="77777777" w:rsidR="00590AF8" w:rsidRDefault="0016640E" w:rsidP="000469D2">
      <w:pPr>
        <w:pStyle w:val="ListParagraph"/>
        <w:numPr>
          <w:ilvl w:val="0"/>
          <w:numId w:val="12"/>
        </w:numPr>
        <w:spacing w:after="0" w:line="240" w:lineRule="exact"/>
        <w:ind w:left="360"/>
      </w:pPr>
      <w:r>
        <w:t>10 Strategies for Personalizing Online Discussion Forums</w:t>
      </w:r>
      <w:r w:rsidR="005C35D7">
        <w:t xml:space="preserve"> by Wiley Education Services</w:t>
      </w:r>
      <w:r w:rsidR="009C3781">
        <w:t xml:space="preserve"> </w:t>
      </w:r>
      <w:hyperlink r:id="rId13" w:history="1">
        <w:r w:rsidRPr="00196C6E">
          <w:rPr>
            <w:rStyle w:val="Hyperlink"/>
          </w:rPr>
          <w:t>https://edservices.wiley.com/strategies-for-better-online-discussion/</w:t>
        </w:r>
      </w:hyperlink>
      <w:r w:rsidR="007D23CC">
        <w:rPr>
          <w:rStyle w:val="Hyperlink"/>
        </w:rPr>
        <w:br/>
      </w:r>
    </w:p>
    <w:p w14:paraId="17C19CE8" w14:textId="77777777" w:rsidR="004E3195" w:rsidRDefault="009C3781" w:rsidP="000469D2">
      <w:pPr>
        <w:pStyle w:val="ListParagraph"/>
        <w:numPr>
          <w:ilvl w:val="0"/>
          <w:numId w:val="12"/>
        </w:numPr>
        <w:spacing w:after="0" w:line="240" w:lineRule="exact"/>
        <w:ind w:left="360"/>
      </w:pPr>
      <w:r>
        <w:t xml:space="preserve">Structuring Discussions: Online and Face-to-Face by Maryellen Weimer, PhD. </w:t>
      </w:r>
      <w:hyperlink r:id="rId14" w:history="1">
        <w:r w:rsidRPr="00196C6E">
          <w:rPr>
            <w:rStyle w:val="Hyperlink"/>
          </w:rPr>
          <w:t>https://www.facultyfocus.com/articles/teaching-professor-blog/structuring-discussions-online-and-face-to-face/</w:t>
        </w:r>
      </w:hyperlink>
      <w:r w:rsidR="007D23CC">
        <w:rPr>
          <w:rStyle w:val="Hyperlink"/>
        </w:rPr>
        <w:br/>
      </w:r>
    </w:p>
    <w:p w14:paraId="79AD2A59" w14:textId="77777777" w:rsidR="00D95A6E" w:rsidRDefault="00D95A6E" w:rsidP="000469D2">
      <w:pPr>
        <w:pStyle w:val="ListParagraph"/>
        <w:numPr>
          <w:ilvl w:val="0"/>
          <w:numId w:val="12"/>
        </w:numPr>
        <w:spacing w:after="0" w:line="240" w:lineRule="auto"/>
        <w:ind w:left="360"/>
      </w:pPr>
      <w:r>
        <w:t xml:space="preserve">Generating &amp; Facilitating Engaging &amp; Effective Online Discussions by </w:t>
      </w:r>
      <w:r w:rsidR="008476B7">
        <w:t>University of Oregon Teaching Effectiveness Program is licensed under a Creative Commons Attribution-</w:t>
      </w:r>
      <w:proofErr w:type="spellStart"/>
      <w:r w:rsidR="008476B7">
        <w:t>NonCommercial</w:t>
      </w:r>
      <w:proofErr w:type="spellEnd"/>
      <w:r w:rsidR="008476B7">
        <w:t>-</w:t>
      </w:r>
      <w:proofErr w:type="spellStart"/>
      <w:r w:rsidR="008476B7">
        <w:t>ShareAlike</w:t>
      </w:r>
      <w:proofErr w:type="spellEnd"/>
      <w:r w:rsidR="008476B7">
        <w:t xml:space="preserve"> 3.0 </w:t>
      </w:r>
      <w:proofErr w:type="spellStart"/>
      <w:r w:rsidR="008476B7">
        <w:t>Unported</w:t>
      </w:r>
      <w:proofErr w:type="spellEnd"/>
      <w:r w:rsidR="008476B7">
        <w:t xml:space="preserve"> License.</w:t>
      </w:r>
      <w:r w:rsidR="004E3195">
        <w:t xml:space="preserve"> </w:t>
      </w:r>
      <w:hyperlink r:id="rId15" w:history="1">
        <w:r w:rsidR="004E3195" w:rsidRPr="006F59F6">
          <w:rPr>
            <w:rStyle w:val="Hyperlink"/>
          </w:rPr>
          <w:t>https://tep.uoregon.edu/technology/blackboard/.../discussionboard.pdf</w:t>
        </w:r>
      </w:hyperlink>
    </w:p>
    <w:p w14:paraId="033E8FC6" w14:textId="77777777" w:rsidR="0054408F" w:rsidRDefault="0054408F" w:rsidP="000469D2">
      <w:pPr>
        <w:spacing w:after="0"/>
      </w:pPr>
    </w:p>
    <w:sectPr w:rsidR="0054408F" w:rsidSect="005D68BF">
      <w:footerReference w:type="default" r:id="rId1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704E0" w14:textId="77777777" w:rsidR="001E2DC3" w:rsidRDefault="001E2DC3" w:rsidP="00070E54">
      <w:pPr>
        <w:spacing w:after="0" w:line="240" w:lineRule="auto"/>
      </w:pPr>
      <w:r>
        <w:separator/>
      </w:r>
    </w:p>
  </w:endnote>
  <w:endnote w:type="continuationSeparator" w:id="0">
    <w:p w14:paraId="3E2E16CB" w14:textId="77777777" w:rsidR="001E2DC3" w:rsidRDefault="001E2DC3" w:rsidP="00070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CEF86" w14:textId="77777777" w:rsidR="007D23CC" w:rsidRPr="007D23CC" w:rsidRDefault="007D23CC" w:rsidP="007D23CC">
    <w:pPr>
      <w:pStyle w:val="Footer"/>
      <w:pBdr>
        <w:bottom w:val="single" w:sz="12" w:space="1" w:color="auto"/>
      </w:pBdr>
      <w:rPr>
        <w:color w:val="808080" w:themeColor="background1" w:themeShade="80"/>
        <w:sz w:val="20"/>
        <w:szCs w:val="20"/>
      </w:rPr>
    </w:pPr>
  </w:p>
  <w:p w14:paraId="6FEDDD9D" w14:textId="77777777" w:rsidR="00070E54" w:rsidRPr="007D23CC" w:rsidRDefault="00070E54" w:rsidP="007D23CC">
    <w:pPr>
      <w:pStyle w:val="Footer"/>
      <w:rPr>
        <w:color w:val="808080" w:themeColor="background1" w:themeShade="80"/>
        <w:sz w:val="20"/>
        <w:szCs w:val="20"/>
      </w:rPr>
    </w:pPr>
    <w:r w:rsidRPr="007D23CC">
      <w:rPr>
        <w:color w:val="808080" w:themeColor="background1" w:themeShade="80"/>
        <w:sz w:val="20"/>
        <w:szCs w:val="20"/>
      </w:rPr>
      <w:t>Back-to-School Faculty Development Workshop: Discussions That Matter – August 2018</w:t>
    </w:r>
  </w:p>
  <w:p w14:paraId="135BCCA5" w14:textId="77777777" w:rsidR="00070E54" w:rsidRPr="007D23CC" w:rsidRDefault="00070E54">
    <w:pPr>
      <w:pStyle w:val="Footer"/>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0D5F2" w14:textId="77777777" w:rsidR="001E2DC3" w:rsidRDefault="001E2DC3" w:rsidP="00070E54">
      <w:pPr>
        <w:spacing w:after="0" w:line="240" w:lineRule="auto"/>
      </w:pPr>
      <w:r>
        <w:separator/>
      </w:r>
    </w:p>
  </w:footnote>
  <w:footnote w:type="continuationSeparator" w:id="0">
    <w:p w14:paraId="7DD8407A" w14:textId="77777777" w:rsidR="001E2DC3" w:rsidRDefault="001E2DC3" w:rsidP="00070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0BCE"/>
    <w:multiLevelType w:val="hybridMultilevel"/>
    <w:tmpl w:val="36E8E2F4"/>
    <w:lvl w:ilvl="0" w:tplc="0409000F">
      <w:start w:val="1"/>
      <w:numFmt w:val="decimal"/>
      <w:lvlText w:val="%1."/>
      <w:lvlJc w:val="left"/>
      <w:pPr>
        <w:ind w:left="720" w:hanging="360"/>
      </w:pPr>
    </w:lvl>
    <w:lvl w:ilvl="1" w:tplc="418AB994">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2445F"/>
    <w:multiLevelType w:val="hybridMultilevel"/>
    <w:tmpl w:val="77A42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D77286"/>
    <w:multiLevelType w:val="hybridMultilevel"/>
    <w:tmpl w:val="C10A4E82"/>
    <w:lvl w:ilvl="0" w:tplc="0409000F">
      <w:start w:val="1"/>
      <w:numFmt w:val="decimal"/>
      <w:lvlText w:val="%1."/>
      <w:lvlJc w:val="left"/>
      <w:pPr>
        <w:ind w:left="720" w:hanging="360"/>
      </w:pPr>
    </w:lvl>
    <w:lvl w:ilvl="1" w:tplc="418AB99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8E0961"/>
    <w:multiLevelType w:val="hybridMultilevel"/>
    <w:tmpl w:val="74E6FD68"/>
    <w:lvl w:ilvl="0" w:tplc="AD0068DA">
      <w:start w:val="1"/>
      <w:numFmt w:val="decimal"/>
      <w:lvlText w:val="%1."/>
      <w:lvlJc w:val="left"/>
      <w:pPr>
        <w:ind w:left="360" w:hanging="360"/>
      </w:pPr>
      <w:rPr>
        <w:b w:val="0"/>
      </w:rPr>
    </w:lvl>
    <w:lvl w:ilvl="1" w:tplc="2C1A646E">
      <w:start w:val="1"/>
      <w:numFmt w:val="lowerLetter"/>
      <w:lvlText w:val="%2."/>
      <w:lvlJc w:val="left"/>
      <w:pPr>
        <w:ind w:left="1080"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C93920"/>
    <w:multiLevelType w:val="hybridMultilevel"/>
    <w:tmpl w:val="230A927A"/>
    <w:lvl w:ilvl="0" w:tplc="E1DE933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B60D8A"/>
    <w:multiLevelType w:val="hybridMultilevel"/>
    <w:tmpl w:val="F5A8F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4E371A"/>
    <w:multiLevelType w:val="hybridMultilevel"/>
    <w:tmpl w:val="39421782"/>
    <w:lvl w:ilvl="0" w:tplc="E1DE933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775DBB"/>
    <w:multiLevelType w:val="hybridMultilevel"/>
    <w:tmpl w:val="399C89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7A45E52"/>
    <w:multiLevelType w:val="hybridMultilevel"/>
    <w:tmpl w:val="A154B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FE2F23"/>
    <w:multiLevelType w:val="hybridMultilevel"/>
    <w:tmpl w:val="01100C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AE11D2"/>
    <w:multiLevelType w:val="hybridMultilevel"/>
    <w:tmpl w:val="230A927A"/>
    <w:lvl w:ilvl="0" w:tplc="E1DE933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7A7F4E"/>
    <w:multiLevelType w:val="hybridMultilevel"/>
    <w:tmpl w:val="4314AD9E"/>
    <w:lvl w:ilvl="0" w:tplc="0409000F">
      <w:start w:val="1"/>
      <w:numFmt w:val="decimal"/>
      <w:lvlText w:val="%1."/>
      <w:lvlJc w:val="left"/>
      <w:pPr>
        <w:ind w:left="720" w:hanging="360"/>
      </w:pPr>
    </w:lvl>
    <w:lvl w:ilvl="1" w:tplc="418AB994">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10"/>
  </w:num>
  <w:num w:numId="5">
    <w:abstractNumId w:val="3"/>
  </w:num>
  <w:num w:numId="6">
    <w:abstractNumId w:val="9"/>
  </w:num>
  <w:num w:numId="7">
    <w:abstractNumId w:val="11"/>
  </w:num>
  <w:num w:numId="8">
    <w:abstractNumId w:val="5"/>
  </w:num>
  <w:num w:numId="9">
    <w:abstractNumId w:val="0"/>
  </w:num>
  <w:num w:numId="10">
    <w:abstractNumId w:val="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488"/>
    <w:rsid w:val="000169C2"/>
    <w:rsid w:val="00017488"/>
    <w:rsid w:val="00030952"/>
    <w:rsid w:val="000469D2"/>
    <w:rsid w:val="00047805"/>
    <w:rsid w:val="000513A0"/>
    <w:rsid w:val="00070E54"/>
    <w:rsid w:val="000B097D"/>
    <w:rsid w:val="000B3DE4"/>
    <w:rsid w:val="000B412B"/>
    <w:rsid w:val="000D187C"/>
    <w:rsid w:val="001372AA"/>
    <w:rsid w:val="00164B06"/>
    <w:rsid w:val="0016640E"/>
    <w:rsid w:val="0019375E"/>
    <w:rsid w:val="001E2DC3"/>
    <w:rsid w:val="003132AF"/>
    <w:rsid w:val="003436E9"/>
    <w:rsid w:val="003751E0"/>
    <w:rsid w:val="00375B74"/>
    <w:rsid w:val="00387071"/>
    <w:rsid w:val="003B1796"/>
    <w:rsid w:val="00417D3F"/>
    <w:rsid w:val="004E3195"/>
    <w:rsid w:val="00532DD9"/>
    <w:rsid w:val="0054408F"/>
    <w:rsid w:val="00561770"/>
    <w:rsid w:val="00590AF8"/>
    <w:rsid w:val="005C0F3D"/>
    <w:rsid w:val="005C35D7"/>
    <w:rsid w:val="005D41E1"/>
    <w:rsid w:val="005D68BF"/>
    <w:rsid w:val="006C516D"/>
    <w:rsid w:val="006C7593"/>
    <w:rsid w:val="00716954"/>
    <w:rsid w:val="007B2A7E"/>
    <w:rsid w:val="007D23CC"/>
    <w:rsid w:val="008476B7"/>
    <w:rsid w:val="00857EAE"/>
    <w:rsid w:val="008744F3"/>
    <w:rsid w:val="008C71EC"/>
    <w:rsid w:val="008F26BF"/>
    <w:rsid w:val="009023A8"/>
    <w:rsid w:val="00946EF0"/>
    <w:rsid w:val="009A0580"/>
    <w:rsid w:val="009C3781"/>
    <w:rsid w:val="00A01911"/>
    <w:rsid w:val="00A33D7B"/>
    <w:rsid w:val="00A460D2"/>
    <w:rsid w:val="00A94EFC"/>
    <w:rsid w:val="00AE4606"/>
    <w:rsid w:val="00AF6E36"/>
    <w:rsid w:val="00B816AA"/>
    <w:rsid w:val="00BC7E10"/>
    <w:rsid w:val="00C17F3B"/>
    <w:rsid w:val="00C56B58"/>
    <w:rsid w:val="00C74C0C"/>
    <w:rsid w:val="00CB6B87"/>
    <w:rsid w:val="00CF209D"/>
    <w:rsid w:val="00CF62DC"/>
    <w:rsid w:val="00D05ADD"/>
    <w:rsid w:val="00D44D92"/>
    <w:rsid w:val="00D45F8B"/>
    <w:rsid w:val="00D930AF"/>
    <w:rsid w:val="00D95A6E"/>
    <w:rsid w:val="00DC653F"/>
    <w:rsid w:val="00E50689"/>
    <w:rsid w:val="00E73F6C"/>
    <w:rsid w:val="00E96938"/>
    <w:rsid w:val="00EA1F64"/>
    <w:rsid w:val="00F036EF"/>
    <w:rsid w:val="00F3388D"/>
    <w:rsid w:val="00FC55F9"/>
    <w:rsid w:val="00FE6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C9FE"/>
  <w15:chartTrackingRefBased/>
  <w15:docId w15:val="{E357C6BD-C247-48C7-BAAA-0D5F963D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74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17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488"/>
    <w:pPr>
      <w:ind w:left="720"/>
      <w:contextualSpacing/>
    </w:pPr>
  </w:style>
  <w:style w:type="character" w:customStyle="1" w:styleId="Heading1Char">
    <w:name w:val="Heading 1 Char"/>
    <w:basedOn w:val="DefaultParagraphFont"/>
    <w:link w:val="Heading1"/>
    <w:uiPriority w:val="9"/>
    <w:rsid w:val="0001748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6640E"/>
    <w:rPr>
      <w:color w:val="0563C1" w:themeColor="hyperlink"/>
      <w:u w:val="single"/>
    </w:rPr>
  </w:style>
  <w:style w:type="character" w:customStyle="1" w:styleId="Heading2Char">
    <w:name w:val="Heading 2 Char"/>
    <w:basedOn w:val="DefaultParagraphFont"/>
    <w:link w:val="Heading2"/>
    <w:uiPriority w:val="9"/>
    <w:rsid w:val="00561770"/>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D45F8B"/>
    <w:rPr>
      <w:color w:val="954F72" w:themeColor="followedHyperlink"/>
      <w:u w:val="single"/>
    </w:rPr>
  </w:style>
  <w:style w:type="paragraph" w:styleId="BalloonText">
    <w:name w:val="Balloon Text"/>
    <w:basedOn w:val="Normal"/>
    <w:link w:val="BalloonTextChar"/>
    <w:uiPriority w:val="99"/>
    <w:semiHidden/>
    <w:unhideWhenUsed/>
    <w:rsid w:val="00BC7E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E10"/>
    <w:rPr>
      <w:rFonts w:ascii="Segoe UI" w:hAnsi="Segoe UI" w:cs="Segoe UI"/>
      <w:sz w:val="18"/>
      <w:szCs w:val="18"/>
    </w:rPr>
  </w:style>
  <w:style w:type="paragraph" w:styleId="Header">
    <w:name w:val="header"/>
    <w:basedOn w:val="Normal"/>
    <w:link w:val="HeaderChar"/>
    <w:uiPriority w:val="99"/>
    <w:unhideWhenUsed/>
    <w:rsid w:val="00070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E54"/>
  </w:style>
  <w:style w:type="paragraph" w:styleId="Footer">
    <w:name w:val="footer"/>
    <w:basedOn w:val="Normal"/>
    <w:link w:val="FooterChar"/>
    <w:uiPriority w:val="99"/>
    <w:unhideWhenUsed/>
    <w:rsid w:val="00070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hat.com/blog/interactive-classroom-activities/" TargetMode="External"/><Relationship Id="rId13" Type="http://schemas.openxmlformats.org/officeDocument/2006/relationships/hyperlink" Target="https://edservices.wiley.com/strategies-for-better-online-discuss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iberatingstructure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achthought.com/critical-thinking/28-critical-thinking-question-stems-content-area/" TargetMode="External"/><Relationship Id="rId5" Type="http://schemas.openxmlformats.org/officeDocument/2006/relationships/footnotes" Target="footnotes.xml"/><Relationship Id="rId15" Type="http://schemas.openxmlformats.org/officeDocument/2006/relationships/hyperlink" Target="https://tep.uoregon.edu/technology/blackboard/.../discussionboard.pdf" TargetMode="External"/><Relationship Id="rId10" Type="http://schemas.openxmlformats.org/officeDocument/2006/relationships/hyperlink" Target="https://tep.uoregon.edu/workshops/teachertraining/basicskills/onlinebeginnings/involveddiscuss.html" TargetMode="External"/><Relationship Id="rId4" Type="http://schemas.openxmlformats.org/officeDocument/2006/relationships/webSettings" Target="webSettings.xml"/><Relationship Id="rId9" Type="http://schemas.openxmlformats.org/officeDocument/2006/relationships/hyperlink" Target="https://www.cultofpedagogy.com/speaking-listening-techniques/" TargetMode="External"/><Relationship Id="rId14" Type="http://schemas.openxmlformats.org/officeDocument/2006/relationships/hyperlink" Target="https://www.facultyfocus.com/articles/teaching-professor-blog/structuring-discussions-online-and-face-to-f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982</Words>
  <Characters>5602</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/Tips for Developing Engaging Discussions</vt:lpstr>
      <vt:lpstr>    </vt:lpstr>
      <vt:lpstr>    </vt:lpstr>
      <vt:lpstr>    Discussion Resources</vt:lpstr>
    </vt:vector>
  </TitlesOfParts>
  <Company>Montana State University Billings</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Byorth, Karen</dc:creator>
  <cp:keywords/>
  <dc:description/>
  <cp:lastModifiedBy>Byorth, Karen</cp:lastModifiedBy>
  <cp:revision>2</cp:revision>
  <cp:lastPrinted>2018-08-27T15:06:00Z</cp:lastPrinted>
  <dcterms:created xsi:type="dcterms:W3CDTF">2018-08-27T18:49:00Z</dcterms:created>
  <dcterms:modified xsi:type="dcterms:W3CDTF">2018-08-27T18:49:00Z</dcterms:modified>
</cp:coreProperties>
</file>